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04" w:type="dxa"/>
        <w:tblInd w:w="-34" w:type="dxa"/>
        <w:tblLook w:val="04A0" w:firstRow="1" w:lastRow="0" w:firstColumn="1" w:lastColumn="0" w:noHBand="0" w:noVBand="1"/>
      </w:tblPr>
      <w:tblGrid>
        <w:gridCol w:w="851"/>
        <w:gridCol w:w="4961"/>
        <w:gridCol w:w="1418"/>
        <w:gridCol w:w="1134"/>
        <w:gridCol w:w="440"/>
      </w:tblGrid>
      <w:tr w:rsidR="00EC4A94" w:rsidRPr="00A45F33" w:rsidTr="00547C8D">
        <w:trPr>
          <w:trHeight w:val="460"/>
        </w:trPr>
        <w:tc>
          <w:tcPr>
            <w:tcW w:w="88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5F33" w:rsidRPr="0039547D" w:rsidRDefault="00D27356" w:rsidP="00A45F33">
            <w:pPr>
              <w:widowControl/>
              <w:jc w:val="center"/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32"/>
                <w:szCs w:val="32"/>
              </w:rPr>
            </w:pPr>
            <w:r w:rsidRPr="0039547D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32"/>
                <w:szCs w:val="32"/>
              </w:rPr>
              <w:t>第六届浙江省大学生经济管理案例竞赛校内选拔赛</w:t>
            </w:r>
          </w:p>
          <w:p w:rsidR="00EC4A94" w:rsidRPr="00A45F33" w:rsidRDefault="00D27356" w:rsidP="00A45F3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32"/>
                <w:szCs w:val="32"/>
              </w:rPr>
            </w:pPr>
            <w:r w:rsidRPr="0039547D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32"/>
                <w:szCs w:val="32"/>
              </w:rPr>
              <w:t>省赛入围名单</w:t>
            </w:r>
          </w:p>
        </w:tc>
      </w:tr>
      <w:tr w:rsidR="00EC4A94" w:rsidRPr="00A45F33" w:rsidTr="00A43E25">
        <w:trPr>
          <w:gridAfter w:val="1"/>
          <w:wAfter w:w="440" w:type="dxa"/>
          <w:trHeight w:val="58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文本名称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队名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领队</w:t>
            </w:r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“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EOOE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”工业互联网平台构建钻石模型——中控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-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蓝卓的制造之路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蒙的全队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邵炜力</w:t>
            </w:r>
          </w:p>
        </w:tc>
      </w:tr>
      <w:tr w:rsidR="00EC4A94" w:rsidRPr="00A45F33" w:rsidTr="00547C8D">
        <w:trPr>
          <w:gridAfter w:val="1"/>
          <w:wAfter w:w="440" w:type="dxa"/>
          <w:trHeight w:val="3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从化工企业到绿色环保企业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FD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环保的涅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槃</w:t>
            </w:r>
            <w:r w:rsidRPr="00547C8D">
              <w:rPr>
                <w:rFonts w:ascii="宋体" w:eastAsia="宋体" w:hAnsi="宋体" w:cs="仿宋_GB2312" w:hint="eastAsia"/>
                <w:color w:val="000000"/>
                <w:kern w:val="0"/>
                <w:sz w:val="28"/>
                <w:szCs w:val="28"/>
              </w:rPr>
              <w:t>之路——</w:t>
            </w:r>
            <w:proofErr w:type="gramStart"/>
            <w:r w:rsidRPr="00547C8D">
              <w:rPr>
                <w:rFonts w:ascii="宋体" w:eastAsia="宋体" w:hAnsi="宋体" w:cs="仿宋_GB2312" w:hint="eastAsia"/>
                <w:color w:val="000000"/>
                <w:kern w:val="0"/>
                <w:sz w:val="28"/>
                <w:szCs w:val="28"/>
              </w:rPr>
              <w:t>基于勒温变革</w:t>
            </w:r>
            <w:proofErr w:type="gramEnd"/>
            <w:r w:rsidRPr="00547C8D">
              <w:rPr>
                <w:rFonts w:ascii="宋体" w:eastAsia="宋体" w:hAnsi="宋体" w:cs="仿宋_GB2312" w:hint="eastAsia"/>
                <w:color w:val="000000"/>
                <w:kern w:val="0"/>
                <w:sz w:val="28"/>
                <w:szCs w:val="28"/>
              </w:rPr>
              <w:t>模型理论分析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乘风破浪的我们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陈倩倩</w:t>
            </w:r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互联网时代下实体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MALL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的发展之道——以脸</w:t>
            </w:r>
            <w:proofErr w:type="gram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脸</w:t>
            </w:r>
            <w:proofErr w:type="gramEnd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科技为例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案中观察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徐文豪</w:t>
            </w:r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基于长尾理论的场景定制研究——以</w:t>
            </w:r>
            <w:proofErr w:type="gram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杭州宇泛智能</w:t>
            </w:r>
            <w:proofErr w:type="gramEnd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有限公司为例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迪</w:t>
            </w:r>
            <w:proofErr w:type="gramEnd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士尼在逃公主队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赵丽雯</w:t>
            </w:r>
          </w:p>
        </w:tc>
      </w:tr>
      <w:tr w:rsidR="00EC4A94" w:rsidRPr="00A45F33" w:rsidTr="00547C8D">
        <w:trPr>
          <w:gridAfter w:val="1"/>
          <w:wAfter w:w="440" w:type="dxa"/>
          <w:trHeight w:val="3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制造江山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以培训引领区域数字化转型——“五位一体”的江山模式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一根藤上四朵花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王天</w:t>
            </w:r>
            <w:proofErr w:type="gram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</w:p>
        </w:tc>
        <w:bookmarkStart w:id="0" w:name="_GoBack"/>
        <w:bookmarkEnd w:id="0"/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基于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PPP-BOO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模式下的旅游运营及效益分析——以贵州南卓旅业有限公司为例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乒乒乓乓队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邱嘉悦</w:t>
            </w:r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从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KDS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看企业服务模式新升级——以老板电器为例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夹心小鱼尖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宣欣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祎</w:t>
            </w:r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跨国并购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依托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SECI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模型助理企业知识管理创新——以钱江摩托收购</w:t>
            </w:r>
            <w:proofErr w:type="spell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Benelli</w:t>
            </w:r>
            <w:proofErr w:type="spellEnd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为例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叽叽哇哇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卓林峰</w:t>
            </w:r>
          </w:p>
        </w:tc>
      </w:tr>
      <w:tr w:rsidR="00EC4A94" w:rsidRPr="00A45F33" w:rsidTr="00547C8D">
        <w:trPr>
          <w:gridAfter w:val="1"/>
          <w:wAfter w:w="440" w:type="dxa"/>
          <w:trHeight w:val="3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价值链整合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-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赋能宠物医疗平台——以杭州宠信科技有限公司为例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芝士年糕队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刘毅阳</w:t>
            </w:r>
            <w:proofErr w:type="gramEnd"/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开化清水鱼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以“四维体系”打造乡村特色产业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有内味儿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徐晨雨</w:t>
            </w:r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小小手账，大大市场——</w:t>
            </w:r>
            <w:proofErr w:type="gram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木田创意手账</w:t>
            </w:r>
            <w:proofErr w:type="gramEnd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案例分析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皓月繁星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吴琪</w:t>
            </w:r>
          </w:p>
        </w:tc>
      </w:tr>
      <w:tr w:rsidR="00EC4A94" w:rsidRPr="00A45F33" w:rsidTr="00547C8D">
        <w:trPr>
          <w:gridAfter w:val="1"/>
          <w:wAfter w:w="440" w:type="dxa"/>
          <w:trHeight w:val="3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547C8D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基于教育中台的新东方杭州学校案例分析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波棱盖卡秃噜皮了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94" w:rsidRPr="00547C8D" w:rsidRDefault="00D27356" w:rsidP="00D2735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47C8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吴依缘</w:t>
            </w:r>
            <w:proofErr w:type="gramEnd"/>
          </w:p>
        </w:tc>
      </w:tr>
    </w:tbl>
    <w:p w:rsidR="00EC4A94" w:rsidRDefault="00EC4A94"/>
    <w:sectPr w:rsidR="00EC4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7BB"/>
    <w:rsid w:val="002F750A"/>
    <w:rsid w:val="0039547D"/>
    <w:rsid w:val="00547C8D"/>
    <w:rsid w:val="00A43E25"/>
    <w:rsid w:val="00A45F33"/>
    <w:rsid w:val="00CF17BB"/>
    <w:rsid w:val="00D27356"/>
    <w:rsid w:val="00EC4A94"/>
    <w:rsid w:val="41874C5E"/>
    <w:rsid w:val="625E023F"/>
    <w:rsid w:val="6AA058C1"/>
    <w:rsid w:val="6CB4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98486</dc:creator>
  <cp:lastModifiedBy>cater</cp:lastModifiedBy>
  <cp:revision>9</cp:revision>
  <dcterms:created xsi:type="dcterms:W3CDTF">2020-09-27T14:59:00Z</dcterms:created>
  <dcterms:modified xsi:type="dcterms:W3CDTF">2020-09-30T10:15:00Z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