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2"/>
          <w:szCs w:val="32"/>
        </w:rPr>
      </w:pPr>
      <w:r>
        <w:rPr>
          <w:b/>
          <w:bCs/>
          <w:sz w:val="32"/>
          <w:szCs w:val="32"/>
        </w:rPr>
        <w:t>2023级新生先修课程学习指南</w:t>
      </w:r>
      <w:r>
        <w:rPr>
          <w:rFonts w:hint="eastAsia"/>
          <w:b/>
          <w:bCs/>
          <w:sz w:val="32"/>
          <w:szCs w:val="32"/>
        </w:rPr>
        <w:t>（C语言程序设计）</w:t>
      </w:r>
    </w:p>
    <w:p>
      <w:pPr>
        <w:spacing w:line="360" w:lineRule="auto"/>
        <w:jc w:val="left"/>
        <w:rPr>
          <w:rFonts w:ascii="微软雅黑" w:hAnsi="微软雅黑" w:eastAsia="微软雅黑"/>
          <w:b/>
          <w:bCs/>
          <w:sz w:val="24"/>
          <w:szCs w:val="24"/>
        </w:rPr>
      </w:pPr>
      <w:r>
        <w:rPr>
          <w:rFonts w:hint="eastAsia" w:ascii="微软雅黑" w:hAnsi="微软雅黑" w:eastAsia="微软雅黑"/>
          <w:b/>
          <w:bCs/>
          <w:sz w:val="24"/>
          <w:szCs w:val="24"/>
        </w:rPr>
        <w:t>1</w:t>
      </w:r>
      <w:r>
        <w:rPr>
          <w:rFonts w:ascii="微软雅黑" w:hAnsi="微软雅黑" w:eastAsia="微软雅黑"/>
          <w:b/>
          <w:bCs/>
          <w:sz w:val="24"/>
          <w:szCs w:val="24"/>
        </w:rPr>
        <w:t>、课程内容、对象及开设目的</w:t>
      </w:r>
    </w:p>
    <w:p>
      <w:pPr>
        <w:spacing w:line="360" w:lineRule="auto"/>
        <w:ind w:firstLine="480" w:firstLineChars="200"/>
        <w:jc w:val="left"/>
        <w:rPr>
          <w:rFonts w:ascii="楷体" w:hAnsi="楷体" w:eastAsia="楷体"/>
          <w:sz w:val="24"/>
          <w:szCs w:val="24"/>
        </w:rPr>
      </w:pPr>
      <w:r>
        <w:rPr>
          <w:rFonts w:ascii="楷体" w:hAnsi="楷体" w:eastAsia="楷体"/>
          <w:sz w:val="24"/>
          <w:szCs w:val="24"/>
        </w:rPr>
        <w:t>“C语言程序设计”是学习程序设计的入门课程，学生通过课程学习可理解程序设计基本概念和计算机问题求解基本方法，掌握程序设计的基本思想，具有程序阅读、设计的基本能力，能完成C语言程序的编制和调试工作。本课程的开设目的是让学生提前学习和适应大学相关课程的内容与方法。课程面向的对象包括如下专业：</w:t>
      </w:r>
    </w:p>
    <w:p>
      <w:pPr>
        <w:spacing w:line="360" w:lineRule="auto"/>
        <w:ind w:firstLine="480" w:firstLineChars="200"/>
        <w:jc w:val="left"/>
        <w:rPr>
          <w:b/>
          <w:bCs/>
          <w:sz w:val="32"/>
          <w:szCs w:val="32"/>
        </w:rPr>
      </w:pPr>
      <w:r>
        <w:rPr>
          <w:rFonts w:ascii="楷体" w:hAnsi="楷体" w:eastAsia="楷体"/>
          <w:sz w:val="24"/>
          <w:szCs w:val="24"/>
        </w:rPr>
        <w:t>计算机类</w:t>
      </w:r>
      <w:r>
        <w:rPr>
          <w:rFonts w:hint="eastAsia" w:ascii="楷体" w:hAnsi="楷体" w:eastAsia="楷体"/>
          <w:sz w:val="24"/>
          <w:szCs w:val="24"/>
          <w:lang w:eastAsia="zh-CN"/>
        </w:rPr>
        <w:t>、</w:t>
      </w:r>
      <w:bookmarkStart w:id="0" w:name="_GoBack"/>
      <w:bookmarkEnd w:id="0"/>
      <w:r>
        <w:rPr>
          <w:rFonts w:ascii="楷体" w:hAnsi="楷体" w:eastAsia="楷体"/>
          <w:sz w:val="24"/>
          <w:szCs w:val="24"/>
        </w:rPr>
        <w:t>工业设计、电子信息类（电子信息学院）、集成电路设计与集成系统、电气工程及其自动化、测控技术与仪器、人工智能、自动化、智能科学与技术、测控技术与仪器、应用物理学、医学信息工程、数学类、光电信息科学与工程、电子信息类（通信工程学院）、自动化(中外合作办学)、数字媒体技术、机械类、智能制造工程、统计学、环境工程、材料科学与工程。</w:t>
      </w:r>
    </w:p>
    <w:p>
      <w:pPr>
        <w:spacing w:line="360" w:lineRule="auto"/>
        <w:rPr>
          <w:rFonts w:ascii="微软雅黑" w:hAnsi="微软雅黑" w:eastAsia="微软雅黑" w:cs="微软雅黑"/>
          <w:b/>
          <w:bCs/>
          <w:sz w:val="24"/>
          <w:szCs w:val="24"/>
        </w:rPr>
      </w:pPr>
      <w:r>
        <w:rPr>
          <w:rFonts w:hint="eastAsia" w:ascii="微软雅黑" w:hAnsi="微软雅黑" w:eastAsia="微软雅黑"/>
          <w:b/>
          <w:bCs/>
          <w:sz w:val="24"/>
          <w:szCs w:val="24"/>
        </w:rPr>
        <w:t>2</w:t>
      </w:r>
      <w:r>
        <w:rPr>
          <w:rFonts w:ascii="微软雅黑" w:hAnsi="微软雅黑" w:eastAsia="微软雅黑"/>
          <w:b/>
          <w:bCs/>
          <w:sz w:val="24"/>
          <w:szCs w:val="24"/>
        </w:rPr>
        <w:t>、</w:t>
      </w:r>
      <w:r>
        <w:rPr>
          <w:rFonts w:hint="eastAsia" w:ascii="微软雅黑" w:hAnsi="微软雅黑" w:eastAsia="微软雅黑" w:cs="微软雅黑"/>
          <w:b/>
          <w:bCs/>
          <w:sz w:val="24"/>
          <w:szCs w:val="24"/>
        </w:rPr>
        <w:t>课程安排及相关说明</w:t>
      </w:r>
    </w:p>
    <w:p>
      <w:pPr>
        <w:spacing w:line="360" w:lineRule="auto"/>
        <w:ind w:firstLine="480" w:firstLineChars="200"/>
        <w:rPr>
          <w:rFonts w:ascii="微软雅黑" w:hAnsi="微软雅黑" w:eastAsia="微软雅黑"/>
          <w:b/>
          <w:bCs/>
          <w:sz w:val="24"/>
          <w:szCs w:val="24"/>
        </w:rPr>
      </w:pPr>
      <w:r>
        <w:rPr>
          <w:rFonts w:hint="eastAsia" w:ascii="楷体" w:hAnsi="楷体" w:eastAsia="楷体"/>
          <w:sz w:val="24"/>
          <w:szCs w:val="24"/>
        </w:rPr>
        <w:t>学生在8月3</w:t>
      </w:r>
      <w:r>
        <w:rPr>
          <w:rFonts w:ascii="楷体" w:hAnsi="楷体" w:eastAsia="楷体"/>
          <w:sz w:val="24"/>
          <w:szCs w:val="24"/>
        </w:rPr>
        <w:t>1</w:t>
      </w:r>
      <w:r>
        <w:rPr>
          <w:rFonts w:hint="eastAsia" w:ascii="楷体" w:hAnsi="楷体" w:eastAsia="楷体"/>
          <w:sz w:val="24"/>
          <w:szCs w:val="24"/>
        </w:rPr>
        <w:t>前完成pta编程作业6</w:t>
      </w:r>
      <w:r>
        <w:rPr>
          <w:rFonts w:ascii="楷体" w:hAnsi="楷体" w:eastAsia="楷体"/>
          <w:sz w:val="24"/>
          <w:szCs w:val="24"/>
        </w:rPr>
        <w:t>0%</w:t>
      </w:r>
      <w:r>
        <w:rPr>
          <w:rFonts w:hint="eastAsia" w:ascii="楷体" w:hAnsi="楷体" w:eastAsia="楷体"/>
          <w:sz w:val="24"/>
          <w:szCs w:val="24"/>
        </w:rPr>
        <w:t>以上，并且线上课程学习成绩6</w:t>
      </w:r>
      <w:r>
        <w:rPr>
          <w:rFonts w:ascii="楷体" w:hAnsi="楷体" w:eastAsia="楷体"/>
          <w:sz w:val="24"/>
          <w:szCs w:val="24"/>
        </w:rPr>
        <w:t>0</w:t>
      </w:r>
      <w:r>
        <w:rPr>
          <w:rFonts w:hint="eastAsia" w:ascii="楷体" w:hAnsi="楷体" w:eastAsia="楷体"/>
          <w:sz w:val="24"/>
          <w:szCs w:val="24"/>
        </w:rPr>
        <w:t>分以上（单元测验4</w:t>
      </w:r>
      <w:r>
        <w:rPr>
          <w:rFonts w:ascii="楷体" w:hAnsi="楷体" w:eastAsia="楷体"/>
          <w:sz w:val="24"/>
          <w:szCs w:val="24"/>
        </w:rPr>
        <w:t>0</w:t>
      </w:r>
      <w:r>
        <w:rPr>
          <w:rFonts w:hint="eastAsia" w:ascii="楷体" w:hAnsi="楷体" w:eastAsia="楷体"/>
          <w:sz w:val="24"/>
          <w:szCs w:val="24"/>
        </w:rPr>
        <w:t>%，视频学习完成度</w:t>
      </w:r>
      <w:r>
        <w:rPr>
          <w:rFonts w:ascii="楷体" w:hAnsi="楷体" w:eastAsia="楷体"/>
          <w:sz w:val="24"/>
          <w:szCs w:val="24"/>
        </w:rPr>
        <w:t>30%</w:t>
      </w:r>
      <w:r>
        <w:rPr>
          <w:rFonts w:hint="eastAsia" w:ascii="楷体" w:hAnsi="楷体" w:eastAsia="楷体"/>
          <w:sz w:val="24"/>
          <w:szCs w:val="24"/>
        </w:rPr>
        <w:t>，考试3</w:t>
      </w:r>
      <w:r>
        <w:rPr>
          <w:rFonts w:ascii="楷体" w:hAnsi="楷体" w:eastAsia="楷体"/>
          <w:sz w:val="24"/>
          <w:szCs w:val="24"/>
        </w:rPr>
        <w:t>0%</w:t>
      </w:r>
      <w:r>
        <w:rPr>
          <w:rFonts w:hint="eastAsia" w:ascii="楷体" w:hAnsi="楷体" w:eastAsia="楷体"/>
          <w:sz w:val="24"/>
          <w:szCs w:val="24"/>
        </w:rPr>
        <w:t>），可以参加入学组织的线下考核，考核成绩可作为卓越学院及校acm集训队的推荐依据，学生本人也可申请作为相应课程的期中考核成绩。</w:t>
      </w:r>
    </w:p>
    <w:p>
      <w:pPr>
        <w:spacing w:line="360" w:lineRule="auto"/>
        <w:jc w:val="left"/>
        <w:rPr>
          <w:rFonts w:ascii="微软雅黑" w:hAnsi="微软雅黑" w:eastAsia="微软雅黑"/>
          <w:b/>
          <w:bCs/>
          <w:sz w:val="24"/>
          <w:szCs w:val="24"/>
        </w:rPr>
      </w:pPr>
      <w:r>
        <w:rPr>
          <w:rFonts w:hint="eastAsia" w:ascii="微软雅黑" w:hAnsi="微软雅黑" w:eastAsia="微软雅黑"/>
          <w:b/>
          <w:bCs/>
          <w:sz w:val="24"/>
          <w:szCs w:val="24"/>
        </w:rPr>
        <w:t>3、中国大学MOOC选课与学习指南</w:t>
      </w:r>
    </w:p>
    <w:p>
      <w:pPr>
        <w:spacing w:line="360" w:lineRule="auto"/>
        <w:jc w:val="left"/>
        <w:rPr>
          <w:rFonts w:ascii="楷体" w:hAnsi="楷体" w:eastAsia="楷体"/>
          <w:sz w:val="24"/>
          <w:szCs w:val="24"/>
        </w:rPr>
      </w:pPr>
      <w:r>
        <w:rPr>
          <w:rFonts w:hint="eastAsia" w:ascii="楷体" w:hAnsi="楷体" w:eastAsia="楷体"/>
          <w:sz w:val="24"/>
          <w:szCs w:val="24"/>
        </w:rPr>
        <w:t>（1）注册与登录</w:t>
      </w:r>
    </w:p>
    <w:p>
      <w:pPr>
        <w:spacing w:line="360" w:lineRule="auto"/>
        <w:ind w:firstLine="480" w:firstLineChars="200"/>
        <w:jc w:val="left"/>
        <w:rPr>
          <w:rFonts w:ascii="楷体" w:hAnsi="楷体" w:eastAsia="楷体"/>
          <w:sz w:val="24"/>
          <w:szCs w:val="24"/>
        </w:rPr>
      </w:pPr>
      <w:r>
        <w:rPr>
          <w:rFonts w:hint="eastAsia" w:ascii="楷体" w:hAnsi="楷体" w:eastAsia="楷体"/>
          <w:sz w:val="24"/>
          <w:szCs w:val="24"/>
        </w:rPr>
        <w:t>访问中国大学MOOC平台（</w:t>
      </w:r>
      <w:r>
        <w:fldChar w:fldCharType="begin"/>
      </w:r>
      <w:r>
        <w:instrText xml:space="preserve"> HYPERLINK "http://icourse163.org" </w:instrText>
      </w:r>
      <w:r>
        <w:fldChar w:fldCharType="separate"/>
      </w:r>
      <w:r>
        <w:rPr>
          <w:rStyle w:val="6"/>
          <w:rFonts w:ascii="楷体" w:hAnsi="楷体" w:eastAsia="楷体"/>
          <w:sz w:val="24"/>
          <w:szCs w:val="24"/>
        </w:rPr>
        <w:t>http://icourse163.org</w:t>
      </w:r>
      <w:r>
        <w:rPr>
          <w:rStyle w:val="6"/>
          <w:rFonts w:ascii="楷体" w:hAnsi="楷体" w:eastAsia="楷体"/>
          <w:sz w:val="24"/>
          <w:szCs w:val="24"/>
        </w:rPr>
        <w:fldChar w:fldCharType="end"/>
      </w:r>
      <w:r>
        <w:rPr>
          <w:rFonts w:hint="eastAsia" w:ascii="楷体" w:hAnsi="楷体" w:eastAsia="楷体"/>
          <w:sz w:val="24"/>
          <w:szCs w:val="24"/>
        </w:rPr>
        <w:t>），点击右上方【注册】或【登录】按钮，弹出下图所示窗体。可以注册账户登录或直接使用第三方账号登录。</w:t>
      </w:r>
    </w:p>
    <w:p>
      <w:pPr>
        <w:jc w:val="center"/>
        <w:rPr>
          <w:rFonts w:ascii="楷体" w:hAnsi="楷体" w:eastAsia="楷体"/>
          <w:sz w:val="24"/>
          <w:szCs w:val="24"/>
        </w:rPr>
      </w:pPr>
      <w:r>
        <w:drawing>
          <wp:inline distT="0" distB="0" distL="0" distR="0">
            <wp:extent cx="1779905" cy="1682115"/>
            <wp:effectExtent l="19050" t="19050" r="10795" b="13335"/>
            <wp:docPr id="19306105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610509" name="图片 1"/>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779905" cy="1682115"/>
                    </a:xfrm>
                    <a:prstGeom prst="rect">
                      <a:avLst/>
                    </a:prstGeom>
                    <a:ln>
                      <a:solidFill>
                        <a:schemeClr val="tx1"/>
                      </a:solidFill>
                    </a:ln>
                  </pic:spPr>
                </pic:pic>
              </a:graphicData>
            </a:graphic>
          </wp:inline>
        </w:drawing>
      </w:r>
    </w:p>
    <w:p>
      <w:pPr>
        <w:jc w:val="left"/>
        <w:rPr>
          <w:rFonts w:ascii="楷体" w:hAnsi="楷体" w:eastAsia="楷体"/>
          <w:sz w:val="24"/>
          <w:szCs w:val="24"/>
        </w:rPr>
      </w:pPr>
      <w:r>
        <w:rPr>
          <w:rFonts w:hint="eastAsia" w:ascii="楷体" w:hAnsi="楷体" w:eastAsia="楷体"/>
          <w:sz w:val="24"/>
          <w:szCs w:val="24"/>
        </w:rPr>
        <w:t>（2）学生认证</w:t>
      </w:r>
    </w:p>
    <w:p>
      <w:pPr>
        <w:spacing w:line="360" w:lineRule="auto"/>
        <w:ind w:firstLine="480" w:firstLineChars="200"/>
        <w:jc w:val="left"/>
        <w:rPr>
          <w:rFonts w:ascii="楷体" w:hAnsi="楷体" w:eastAsia="楷体"/>
          <w:sz w:val="24"/>
          <w:szCs w:val="24"/>
        </w:rPr>
      </w:pPr>
      <w:r>
        <w:rPr>
          <w:rFonts w:hint="eastAsia" w:ascii="楷体" w:hAnsi="楷体" w:eastAsia="楷体"/>
          <w:sz w:val="24"/>
          <w:szCs w:val="24"/>
        </w:rPr>
        <w:t>登录后，打开平台首页，依次点击【学校云】</w:t>
      </w:r>
      <w:r>
        <w:rPr>
          <w:rFonts w:ascii="楷体" w:hAnsi="楷体" w:eastAsia="楷体"/>
          <w:sz w:val="24"/>
          <w:szCs w:val="24"/>
        </w:rPr>
        <w:t>【学生认证】</w:t>
      </w:r>
      <w:r>
        <w:rPr>
          <w:rFonts w:hint="eastAsia" w:ascii="楷体" w:hAnsi="楷体" w:eastAsia="楷体"/>
          <w:sz w:val="24"/>
          <w:szCs w:val="24"/>
        </w:rPr>
        <w:t>按钮</w:t>
      </w:r>
      <w:r>
        <w:rPr>
          <w:rFonts w:ascii="楷体" w:hAnsi="楷体" w:eastAsia="楷体"/>
          <w:sz w:val="24"/>
          <w:szCs w:val="24"/>
        </w:rPr>
        <w:t>，输入学校名、学号</w:t>
      </w:r>
      <w:r>
        <w:rPr>
          <w:rFonts w:hint="eastAsia" w:ascii="楷体" w:hAnsi="楷体" w:eastAsia="楷体"/>
          <w:sz w:val="24"/>
          <w:szCs w:val="24"/>
        </w:rPr>
        <w:t>（使用录取通知书编号）</w:t>
      </w:r>
      <w:r>
        <w:rPr>
          <w:rFonts w:ascii="楷体" w:hAnsi="楷体" w:eastAsia="楷体"/>
          <w:sz w:val="24"/>
          <w:szCs w:val="24"/>
        </w:rPr>
        <w:t>、姓名等信息，完成认证之后，才能进入学校云选课学习。</w:t>
      </w:r>
    </w:p>
    <w:p>
      <w:pPr>
        <w:jc w:val="left"/>
        <w:rPr>
          <w:rFonts w:ascii="楷体" w:hAnsi="楷体" w:eastAsia="楷体"/>
          <w:sz w:val="24"/>
          <w:szCs w:val="24"/>
        </w:rPr>
      </w:pPr>
      <w:r>
        <w:drawing>
          <wp:inline distT="0" distB="0" distL="0" distR="0">
            <wp:extent cx="5274310" cy="3551555"/>
            <wp:effectExtent l="0" t="0" r="2540" b="0"/>
            <wp:docPr id="20339106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910603" name="图片 1"/>
                    <pic:cNvPicPr>
                      <a:picLocks noChangeAspect="1"/>
                    </pic:cNvPicPr>
                  </pic:nvPicPr>
                  <pic:blipFill>
                    <a:blip r:embed="rId5"/>
                    <a:stretch>
                      <a:fillRect/>
                    </a:stretch>
                  </pic:blipFill>
                  <pic:spPr>
                    <a:xfrm>
                      <a:off x="0" y="0"/>
                      <a:ext cx="5274310" cy="3551555"/>
                    </a:xfrm>
                    <a:prstGeom prst="rect">
                      <a:avLst/>
                    </a:prstGeom>
                  </pic:spPr>
                </pic:pic>
              </a:graphicData>
            </a:graphic>
          </wp:inline>
        </w:drawing>
      </w:r>
    </w:p>
    <w:p>
      <w:pPr>
        <w:jc w:val="left"/>
        <w:rPr>
          <w:rFonts w:ascii="楷体" w:hAnsi="楷体" w:eastAsia="楷体"/>
          <w:sz w:val="24"/>
          <w:szCs w:val="24"/>
        </w:rPr>
      </w:pPr>
      <w:r>
        <w:rPr>
          <w:rFonts w:hint="eastAsia" w:ascii="楷体" w:hAnsi="楷体" w:eastAsia="楷体"/>
          <w:sz w:val="24"/>
          <w:szCs w:val="24"/>
        </w:rPr>
        <w:t>（3）选课</w:t>
      </w:r>
    </w:p>
    <w:p>
      <w:pPr>
        <w:ind w:firstLine="480" w:firstLineChars="200"/>
        <w:jc w:val="left"/>
        <w:rPr>
          <w:rFonts w:ascii="楷体" w:hAnsi="楷体" w:eastAsia="楷体"/>
          <w:sz w:val="24"/>
          <w:szCs w:val="24"/>
        </w:rPr>
      </w:pPr>
      <w:r>
        <w:rPr>
          <w:rFonts w:hint="eastAsia" w:ascii="楷体" w:hAnsi="楷体" w:eastAsia="楷体"/>
          <w:sz w:val="24"/>
          <w:szCs w:val="24"/>
        </w:rPr>
        <w:t>点击【</w:t>
      </w:r>
      <w:r>
        <w:rPr>
          <w:rFonts w:ascii="楷体" w:hAnsi="楷体" w:eastAsia="楷体"/>
          <w:sz w:val="24"/>
          <w:szCs w:val="24"/>
        </w:rPr>
        <w:t>我的学校云</w:t>
      </w:r>
      <w:r>
        <w:rPr>
          <w:rFonts w:hint="eastAsia" w:ascii="楷体" w:hAnsi="楷体" w:eastAsia="楷体"/>
          <w:sz w:val="24"/>
          <w:szCs w:val="24"/>
        </w:rPr>
        <w:t>】</w:t>
      </w:r>
      <w:r>
        <w:rPr>
          <w:rFonts w:ascii="楷体" w:hAnsi="楷体" w:eastAsia="楷体"/>
          <w:sz w:val="24"/>
          <w:szCs w:val="24"/>
        </w:rPr>
        <w:t>，可看到本校的专属课程。点击课程进行选课。本课程密码： hdu</w:t>
      </w:r>
      <w:r>
        <w:rPr>
          <w:rFonts w:hint="eastAsia" w:ascii="楷体" w:hAnsi="楷体" w:eastAsia="楷体"/>
          <w:sz w:val="24"/>
          <w:szCs w:val="24"/>
        </w:rPr>
        <w:t>cx</w:t>
      </w:r>
      <w:r>
        <w:rPr>
          <w:rFonts w:ascii="楷体" w:hAnsi="楷体" w:eastAsia="楷体"/>
          <w:sz w:val="24"/>
          <w:szCs w:val="24"/>
        </w:rPr>
        <w:t>2023</w:t>
      </w:r>
      <w:r>
        <w:rPr>
          <w:rFonts w:hint="eastAsia" w:ascii="楷体" w:hAnsi="楷体" w:eastAsia="楷体"/>
          <w:sz w:val="24"/>
          <w:szCs w:val="24"/>
        </w:rPr>
        <w:t>。选课后，即可参加线上学习的各环节：视频、测试、考试、编程作业、课程讨论</w:t>
      </w:r>
    </w:p>
    <w:p>
      <w:pPr>
        <w:jc w:val="center"/>
      </w:pPr>
      <w:r>
        <w:drawing>
          <wp:inline distT="0" distB="0" distL="0" distR="0">
            <wp:extent cx="1267460" cy="1313180"/>
            <wp:effectExtent l="0" t="0" r="8890" b="127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6"/>
                    <a:stretch>
                      <a:fillRect/>
                    </a:stretch>
                  </pic:blipFill>
                  <pic:spPr>
                    <a:xfrm>
                      <a:off x="0" y="0"/>
                      <a:ext cx="1284103" cy="1330344"/>
                    </a:xfrm>
                    <a:prstGeom prst="rect">
                      <a:avLst/>
                    </a:prstGeom>
                  </pic:spPr>
                </pic:pic>
              </a:graphicData>
            </a:graphic>
          </wp:inline>
        </w:drawing>
      </w:r>
    </w:p>
    <w:p>
      <w:pPr>
        <w:spacing w:line="360" w:lineRule="auto"/>
        <w:jc w:val="left"/>
        <w:rPr>
          <w:rFonts w:ascii="微软雅黑" w:hAnsi="微软雅黑" w:eastAsia="微软雅黑"/>
          <w:b/>
          <w:bCs/>
          <w:sz w:val="24"/>
          <w:szCs w:val="24"/>
        </w:rPr>
      </w:pPr>
      <w:r>
        <w:rPr>
          <w:rFonts w:hint="eastAsia" w:ascii="微软雅黑" w:hAnsi="微软雅黑" w:eastAsia="微软雅黑"/>
          <w:b/>
          <w:bCs/>
          <w:sz w:val="24"/>
          <w:szCs w:val="24"/>
        </w:rPr>
        <w:t>二、pta程序设计实践平台使用说明</w:t>
      </w:r>
    </w:p>
    <w:p>
      <w:pPr>
        <w:spacing w:line="360" w:lineRule="auto"/>
        <w:jc w:val="left"/>
        <w:rPr>
          <w:rFonts w:ascii="楷体" w:hAnsi="楷体" w:eastAsia="楷体"/>
          <w:sz w:val="24"/>
          <w:szCs w:val="24"/>
        </w:rPr>
      </w:pPr>
      <w:r>
        <w:rPr>
          <w:rFonts w:hint="eastAsia" w:ascii="楷体" w:hAnsi="楷体" w:eastAsia="楷体"/>
          <w:sz w:val="24"/>
          <w:szCs w:val="24"/>
        </w:rPr>
        <w:t>（1）访问</w:t>
      </w:r>
      <w:r>
        <w:fldChar w:fldCharType="begin"/>
      </w:r>
      <w:r>
        <w:instrText xml:space="preserve"> HYPERLINK "https://pintia.cn/auth/login" </w:instrText>
      </w:r>
      <w:r>
        <w:fldChar w:fldCharType="separate"/>
      </w:r>
      <w:r>
        <w:rPr>
          <w:rStyle w:val="6"/>
          <w:rFonts w:ascii="楷体" w:hAnsi="楷体" w:eastAsia="楷体"/>
          <w:sz w:val="24"/>
          <w:szCs w:val="24"/>
        </w:rPr>
        <w:t>https://pintia.cn/auth/login</w:t>
      </w:r>
      <w:r>
        <w:rPr>
          <w:rStyle w:val="6"/>
          <w:rFonts w:ascii="楷体" w:hAnsi="楷体" w:eastAsia="楷体"/>
          <w:sz w:val="24"/>
          <w:szCs w:val="24"/>
        </w:rPr>
        <w:fldChar w:fldCharType="end"/>
      </w:r>
      <w:r>
        <w:rPr>
          <w:rFonts w:hint="eastAsia" w:ascii="楷体" w:hAnsi="楷体" w:eastAsia="楷体"/>
          <w:sz w:val="24"/>
          <w:szCs w:val="24"/>
        </w:rPr>
        <w:t>注册账号，注册后通过此账号登录使用平台（</w:t>
      </w:r>
      <w:r>
        <w:rPr>
          <w:rFonts w:ascii="楷体" w:hAnsi="楷体" w:eastAsia="楷体"/>
          <w:sz w:val="24"/>
          <w:szCs w:val="24"/>
        </w:rPr>
        <w:t>https://pintia.cn</w:t>
      </w:r>
      <w:r>
        <w:rPr>
          <w:rFonts w:hint="eastAsia" w:ascii="楷体" w:hAnsi="楷体" w:eastAsia="楷体"/>
          <w:sz w:val="24"/>
          <w:szCs w:val="24"/>
        </w:rPr>
        <w:t>）</w:t>
      </w:r>
    </w:p>
    <w:p>
      <w:pPr>
        <w:spacing w:line="360" w:lineRule="auto"/>
        <w:rPr>
          <w:rFonts w:ascii="楷体" w:hAnsi="楷体" w:eastAsia="楷体"/>
          <w:sz w:val="24"/>
          <w:szCs w:val="24"/>
        </w:rPr>
      </w:pPr>
      <w:r>
        <w:rPr>
          <w:rFonts w:hint="eastAsia" w:ascii="楷体" w:hAnsi="楷体" w:eastAsia="楷体"/>
          <w:sz w:val="24"/>
          <w:szCs w:val="24"/>
        </w:rPr>
        <w:t>（2）访问平台，加入先修课用户组</w:t>
      </w:r>
    </w:p>
    <w:p>
      <w:pPr>
        <w:spacing w:line="360" w:lineRule="auto"/>
        <w:rPr>
          <w:rFonts w:ascii="楷体" w:hAnsi="楷体" w:eastAsia="楷体"/>
          <w:sz w:val="24"/>
          <w:szCs w:val="24"/>
        </w:rPr>
      </w:pPr>
      <w:r>
        <w:drawing>
          <wp:inline distT="0" distB="0" distL="0" distR="0">
            <wp:extent cx="5274310" cy="2997835"/>
            <wp:effectExtent l="0" t="0" r="2540" b="0"/>
            <wp:docPr id="17297217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721759" name="图片 1"/>
                    <pic:cNvPicPr>
                      <a:picLocks noChangeAspect="1"/>
                    </pic:cNvPicPr>
                  </pic:nvPicPr>
                  <pic:blipFill>
                    <a:blip r:embed="rId7"/>
                    <a:stretch>
                      <a:fillRect/>
                    </a:stretch>
                  </pic:blipFill>
                  <pic:spPr>
                    <a:xfrm>
                      <a:off x="0" y="0"/>
                      <a:ext cx="5274310" cy="2997835"/>
                    </a:xfrm>
                    <a:prstGeom prst="rect">
                      <a:avLst/>
                    </a:prstGeom>
                  </pic:spPr>
                </pic:pic>
              </a:graphicData>
            </a:graphic>
          </wp:inline>
        </w:drawing>
      </w:r>
    </w:p>
    <w:p>
      <w:pPr>
        <w:spacing w:line="360" w:lineRule="auto"/>
        <w:rPr>
          <w:rFonts w:ascii="楷体" w:hAnsi="楷体" w:eastAsia="楷体"/>
          <w:sz w:val="24"/>
          <w:szCs w:val="24"/>
        </w:rPr>
      </w:pPr>
      <w:r>
        <w:rPr>
          <w:rFonts w:hint="eastAsia" w:ascii="楷体" w:hAnsi="楷体" w:eastAsia="楷体"/>
          <w:sz w:val="24"/>
          <w:szCs w:val="24"/>
        </w:rPr>
        <w:t>（3）访问平台，点击【考试练习】、【我的题目集】、【作业1】即可进入提交作业的界面。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FjNWNjOGI4NTRiNzI4MGUyYTE5ODhiNWU0NTAxZDkifQ=="/>
  </w:docVars>
  <w:rsids>
    <w:rsidRoot w:val="00236326"/>
    <w:rsid w:val="00061F12"/>
    <w:rsid w:val="00236326"/>
    <w:rsid w:val="002A0827"/>
    <w:rsid w:val="0037104A"/>
    <w:rsid w:val="004B6E44"/>
    <w:rsid w:val="005609E7"/>
    <w:rsid w:val="005F03BD"/>
    <w:rsid w:val="005F16D2"/>
    <w:rsid w:val="0076773B"/>
    <w:rsid w:val="007B2AAE"/>
    <w:rsid w:val="008E1DE7"/>
    <w:rsid w:val="008F76E1"/>
    <w:rsid w:val="009D3DAF"/>
    <w:rsid w:val="00A250D9"/>
    <w:rsid w:val="00BA6699"/>
    <w:rsid w:val="00BF61AA"/>
    <w:rsid w:val="00C376AF"/>
    <w:rsid w:val="00C93A0D"/>
    <w:rsid w:val="00DC6B01"/>
    <w:rsid w:val="00E50451"/>
    <w:rsid w:val="00E7522B"/>
    <w:rsid w:val="00EE2DA0"/>
    <w:rsid w:val="00F37264"/>
    <w:rsid w:val="00F86A43"/>
    <w:rsid w:val="0E4341D2"/>
    <w:rsid w:val="4329433D"/>
    <w:rsid w:val="62FE4D76"/>
    <w:rsid w:val="743768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11"/>
    <w:unhideWhenUsed/>
    <w:uiPriority w:val="99"/>
    <w:pPr>
      <w:tabs>
        <w:tab w:val="center" w:pos="4153"/>
        <w:tab w:val="right" w:pos="8306"/>
      </w:tabs>
      <w:snapToGrid w:val="0"/>
      <w:jc w:val="left"/>
    </w:pPr>
    <w:rPr>
      <w:sz w:val="18"/>
      <w:szCs w:val="18"/>
    </w:rPr>
  </w:style>
  <w:style w:type="paragraph" w:styleId="3">
    <w:name w:val="header"/>
    <w:basedOn w:val="1"/>
    <w:link w:val="10"/>
    <w:unhideWhenUsed/>
    <w:uiPriority w:val="99"/>
    <w:pPr>
      <w:tabs>
        <w:tab w:val="center" w:pos="4153"/>
        <w:tab w:val="right" w:pos="8306"/>
      </w:tabs>
      <w:snapToGrid w:val="0"/>
      <w:jc w:val="center"/>
    </w:pPr>
    <w:rPr>
      <w:sz w:val="18"/>
      <w:szCs w:val="18"/>
    </w:rPr>
  </w:style>
  <w:style w:type="character" w:styleId="6">
    <w:name w:val="Hyperlink"/>
    <w:basedOn w:val="5"/>
    <w:unhideWhenUsed/>
    <w:qFormat/>
    <w:uiPriority w:val="99"/>
    <w:rPr>
      <w:color w:val="0563C1" w:themeColor="hyperlink"/>
      <w:u w:val="single"/>
      <w14:textFill>
        <w14:solidFill>
          <w14:schemeClr w14:val="hlink"/>
        </w14:solidFill>
      </w14:textFill>
    </w:rPr>
  </w:style>
  <w:style w:type="paragraph" w:styleId="7">
    <w:name w:val="List Paragraph"/>
    <w:basedOn w:val="1"/>
    <w:qFormat/>
    <w:uiPriority w:val="34"/>
    <w:pPr>
      <w:ind w:firstLine="420" w:firstLineChars="200"/>
    </w:pPr>
  </w:style>
  <w:style w:type="character" w:customStyle="1" w:styleId="8">
    <w:name w:val="未处理的提及1"/>
    <w:basedOn w:val="5"/>
    <w:semiHidden/>
    <w:unhideWhenUsed/>
    <w:uiPriority w:val="99"/>
    <w:rPr>
      <w:color w:val="605E5C"/>
      <w:shd w:val="clear" w:color="auto" w:fill="E1DFDD"/>
    </w:rPr>
  </w:style>
  <w:style w:type="character" w:customStyle="1" w:styleId="9">
    <w:name w:val="未处理的提及2"/>
    <w:basedOn w:val="5"/>
    <w:semiHidden/>
    <w:unhideWhenUsed/>
    <w:qFormat/>
    <w:uiPriority w:val="99"/>
    <w:rPr>
      <w:color w:val="605E5C"/>
      <w:shd w:val="clear" w:color="auto" w:fill="E1DFDD"/>
    </w:rPr>
  </w:style>
  <w:style w:type="character" w:customStyle="1" w:styleId="10">
    <w:name w:val="页眉 字符"/>
    <w:basedOn w:val="5"/>
    <w:link w:val="3"/>
    <w:uiPriority w:val="99"/>
    <w:rPr>
      <w:kern w:val="2"/>
      <w:sz w:val="18"/>
      <w:szCs w:val="18"/>
    </w:rPr>
  </w:style>
  <w:style w:type="character" w:customStyle="1" w:styleId="11">
    <w:name w:val="页脚 字符"/>
    <w:basedOn w:val="5"/>
    <w:link w:val="2"/>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814</Words>
  <Characters>910</Characters>
  <Lines>7</Lines>
  <Paragraphs>2</Paragraphs>
  <TotalTime>3</TotalTime>
  <ScaleCrop>false</ScaleCrop>
  <LinksUpToDate>false</LinksUpToDate>
  <CharactersWithSpaces>911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2023-07-08T12:27:00Z</dcterms:created>
  <dc:creator>hanjp@hdu.edu.cn</dc:creator>
  <cp:lastModifiedBy>Alex-吕π飞</cp:lastModifiedBy>
  <dcterms:modified xsi:type="dcterms:W3CDTF">2023-07-10T01:29:14Z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35A73A15908D4345948CECD76BD2A53C_12</vt:lpwstr>
  </property>
</Properties>
</file>